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75" w:before="75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Сроки проведения итогового собеседования по русскому языку </w:t>
      </w:r>
      <w:r>
        <w:rPr>
          <w:rFonts w:ascii="Times New Roman" w:hAnsi="Times New Roman"/>
          <w:b w:val="1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b w:val="1"/>
          <w:color w:val="000000"/>
          <w:sz w:val="28"/>
        </w:rPr>
        <w:t>IX</w:t>
      </w:r>
      <w:r>
        <w:rPr>
          <w:rFonts w:ascii="Times New Roman" w:hAnsi="Times New Roman"/>
          <w:b w:val="1"/>
          <w:color w:val="000000"/>
          <w:sz w:val="28"/>
        </w:rPr>
        <w:t xml:space="preserve"> классов МБОУ "СОШ №2 г.Азнакаево" РТ</w:t>
      </w:r>
    </w:p>
    <w:p w14:paraId="02000000">
      <w:pPr>
        <w:spacing w:after="75" w:before="75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в 20</w:t>
      </w: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>/20</w:t>
      </w: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>3</w:t>
      </w:r>
      <w:r>
        <w:rPr>
          <w:rFonts w:ascii="Times New Roman" w:hAnsi="Times New Roman"/>
          <w:b w:val="1"/>
          <w:color w:val="000000"/>
          <w:sz w:val="28"/>
        </w:rPr>
        <w:t xml:space="preserve"> учебном году</w:t>
      </w:r>
    </w:p>
    <w:p w14:paraId="03000000">
      <w:pPr>
        <w:spacing w:after="75" w:before="75" w:line="240" w:lineRule="auto"/>
        <w:ind/>
        <w:jc w:val="center"/>
        <w:rPr>
          <w:rFonts w:ascii="Times New Roman" w:hAnsi="Times New Roman"/>
          <w:b w:val="1"/>
          <w:color w:val="FF0000"/>
          <w:sz w:val="28"/>
        </w:rPr>
      </w:pPr>
    </w:p>
    <w:p w14:paraId="04000000">
      <w:pPr>
        <w:pStyle w:val="Style_1"/>
        <w:widowControl w:val="0"/>
        <w:tabs>
          <w:tab w:leader="none" w:pos="1134" w:val="left"/>
        </w:tabs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IX классов, в том числе для:</w:t>
      </w:r>
    </w:p>
    <w:p w14:paraId="05000000">
      <w:pPr>
        <w:pStyle w:val="Style_1"/>
        <w:widowControl w:val="0"/>
        <w:tabs>
          <w:tab w:leader="none" w:pos="1134" w:val="left"/>
        </w:tabs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14:paraId="06000000">
      <w:pPr>
        <w:pStyle w:val="Style_1"/>
        <w:widowControl w:val="0"/>
        <w:tabs>
          <w:tab w:leader="none" w:pos="1134" w:val="left"/>
        </w:tabs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обучающихся с ограниченными возможностями здоровья (далее – ОВЗ);</w:t>
      </w:r>
    </w:p>
    <w:p w14:paraId="07000000">
      <w:pPr>
        <w:pStyle w:val="Style_1"/>
        <w:widowControl w:val="0"/>
        <w:tabs>
          <w:tab w:leader="none" w:pos="1134" w:val="left"/>
        </w:tabs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экстернов с ОВЗ;</w:t>
      </w:r>
    </w:p>
    <w:p w14:paraId="08000000">
      <w:pPr>
        <w:pStyle w:val="Style_1"/>
        <w:widowControl w:val="0"/>
        <w:tabs>
          <w:tab w:leader="none" w:pos="1134" w:val="left"/>
        </w:tabs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обучающихся – детей-инвалидов и инвалидов;</w:t>
      </w:r>
    </w:p>
    <w:p w14:paraId="09000000">
      <w:pPr>
        <w:pStyle w:val="Style_1"/>
        <w:widowControl w:val="0"/>
        <w:tabs>
          <w:tab w:leader="none" w:pos="1134" w:val="left"/>
        </w:tabs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экстернов – детей-инвалидов и инвалидов; </w:t>
      </w:r>
    </w:p>
    <w:p w14:paraId="0A000000">
      <w:pPr>
        <w:pStyle w:val="Style_1"/>
        <w:widowControl w:val="0"/>
        <w:tabs>
          <w:tab w:leader="none" w:pos="1134" w:val="left"/>
        </w:tabs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обучающихся на дому;</w:t>
      </w:r>
    </w:p>
    <w:p w14:paraId="0B000000">
      <w:pPr>
        <w:pStyle w:val="Style_1"/>
        <w:widowControl w:val="0"/>
        <w:tabs>
          <w:tab w:leader="none" w:pos="1134" w:val="left"/>
        </w:tabs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(далее вместе – участники итогового собеседования).</w:t>
      </w:r>
    </w:p>
    <w:p w14:paraId="0C000000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14:paraId="0D0000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Итоговое собеседование в 202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/20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учебном году проводится                                   </w:t>
      </w:r>
      <w:r>
        <w:rPr>
          <w:rFonts w:ascii="Times New Roman" w:hAnsi="Times New Roman"/>
          <w:b w:val="1"/>
          <w:sz w:val="28"/>
        </w:rPr>
        <w:t>8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февраля 20</w:t>
      </w:r>
      <w:r>
        <w:rPr>
          <w:rFonts w:ascii="Times New Roman" w:hAnsi="Times New Roman"/>
          <w:b w:val="1"/>
          <w:sz w:val="28"/>
        </w:rPr>
        <w:t>2</w:t>
      </w:r>
      <w:r>
        <w:rPr>
          <w:rFonts w:ascii="Times New Roman" w:hAnsi="Times New Roman"/>
          <w:b w:val="1"/>
          <w:sz w:val="28"/>
        </w:rPr>
        <w:t>3</w:t>
      </w:r>
      <w:r>
        <w:rPr>
          <w:rFonts w:ascii="Times New Roman" w:hAnsi="Times New Roman"/>
          <w:b w:val="1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(во вторую среду февраля).</w:t>
      </w:r>
    </w:p>
    <w:p w14:paraId="0E0000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>
        <w:rPr>
          <w:rFonts w:ascii="Times New Roman" w:hAnsi="Times New Roman"/>
          <w:b w:val="1"/>
          <w:sz w:val="28"/>
        </w:rPr>
        <w:t>15</w:t>
      </w:r>
      <w:r>
        <w:rPr>
          <w:rFonts w:ascii="Times New Roman" w:hAnsi="Times New Roman"/>
          <w:b w:val="1"/>
          <w:sz w:val="28"/>
        </w:rPr>
        <w:t xml:space="preserve"> марта 20</w:t>
      </w:r>
      <w:r>
        <w:rPr>
          <w:rFonts w:ascii="Times New Roman" w:hAnsi="Times New Roman"/>
          <w:b w:val="1"/>
          <w:sz w:val="28"/>
        </w:rPr>
        <w:t>2</w:t>
      </w:r>
      <w:r>
        <w:rPr>
          <w:rFonts w:ascii="Times New Roman" w:hAnsi="Times New Roman"/>
          <w:b w:val="1"/>
          <w:sz w:val="28"/>
        </w:rPr>
        <w:t>3</w:t>
      </w:r>
      <w:r>
        <w:rPr>
          <w:rFonts w:ascii="Times New Roman" w:hAnsi="Times New Roman"/>
          <w:b w:val="1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(во вторую рабочую среду марта) и </w:t>
      </w:r>
      <w:r>
        <w:rPr>
          <w:rFonts w:ascii="Times New Roman" w:hAnsi="Times New Roman"/>
          <w:b w:val="1"/>
          <w:sz w:val="28"/>
        </w:rPr>
        <w:t>15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мая 20</w:t>
      </w:r>
      <w:r>
        <w:rPr>
          <w:rFonts w:ascii="Times New Roman" w:hAnsi="Times New Roman"/>
          <w:b w:val="1"/>
          <w:sz w:val="28"/>
        </w:rPr>
        <w:t>2</w:t>
      </w:r>
      <w:r>
        <w:rPr>
          <w:rFonts w:ascii="Times New Roman" w:hAnsi="Times New Roman"/>
          <w:b w:val="1"/>
          <w:sz w:val="28"/>
        </w:rPr>
        <w:t>3</w:t>
      </w:r>
      <w:r>
        <w:rPr>
          <w:rFonts w:ascii="Times New Roman" w:hAnsi="Times New Roman"/>
          <w:b w:val="1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(первый рабочий понедельник мая).</w:t>
      </w:r>
    </w:p>
    <w:p w14:paraId="0F000000">
      <w:pPr>
        <w:tabs>
          <w:tab w:leader="none" w:pos="1044" w:val="left"/>
        </w:tabs>
        <w:ind/>
        <w:rPr>
          <w:rFonts w:ascii="Times New Roman" w:hAnsi="Times New Roman"/>
          <w:sz w:val="28"/>
        </w:rPr>
      </w:pPr>
    </w:p>
    <w:p w14:paraId="10000000">
      <w:pPr>
        <w:spacing w:after="75" w:before="75" w:line="240" w:lineRule="auto"/>
        <w:ind/>
        <w:jc w:val="center"/>
        <w:rPr>
          <w:rFonts w:ascii="Times New Roman" w:hAnsi="Times New Roman"/>
          <w:b w:val="1"/>
          <w:color w:val="FF0000"/>
          <w:sz w:val="28"/>
        </w:rPr>
      </w:pPr>
      <w:r>
        <w:rPr>
          <w:rFonts w:ascii="Times New Roman" w:hAnsi="Times New Roman"/>
          <w:b w:val="1"/>
          <w:color w:val="FF0000"/>
          <w:sz w:val="28"/>
        </w:rPr>
        <w:t>Сроки и мест</w:t>
      </w:r>
      <w:r>
        <w:rPr>
          <w:rFonts w:ascii="Times New Roman" w:hAnsi="Times New Roman"/>
          <w:b w:val="1"/>
          <w:color w:val="FF0000"/>
          <w:sz w:val="28"/>
        </w:rPr>
        <w:t>а</w:t>
      </w:r>
      <w:r>
        <w:rPr>
          <w:rFonts w:ascii="Times New Roman" w:hAnsi="Times New Roman"/>
          <w:b w:val="1"/>
          <w:color w:val="FF0000"/>
          <w:sz w:val="28"/>
        </w:rPr>
        <w:t xml:space="preserve"> подачи заявлени</w:t>
      </w:r>
      <w:r>
        <w:rPr>
          <w:rFonts w:ascii="Times New Roman" w:hAnsi="Times New Roman"/>
          <w:b w:val="1"/>
          <w:color w:val="FF0000"/>
          <w:sz w:val="28"/>
        </w:rPr>
        <w:t>й</w:t>
      </w:r>
      <w:r>
        <w:rPr>
          <w:rFonts w:ascii="Times New Roman" w:hAnsi="Times New Roman"/>
          <w:b w:val="1"/>
          <w:color w:val="FF0000"/>
          <w:sz w:val="28"/>
        </w:rPr>
        <w:t xml:space="preserve"> на итоговое собеседование </w:t>
      </w:r>
      <w:r>
        <w:rPr>
          <w:rFonts w:ascii="Times New Roman" w:hAnsi="Times New Roman"/>
          <w:b w:val="1"/>
          <w:color w:val="FF0000"/>
          <w:sz w:val="28"/>
        </w:rPr>
        <w:t xml:space="preserve">                                                </w:t>
      </w:r>
      <w:r>
        <w:rPr>
          <w:rFonts w:ascii="Times New Roman" w:hAnsi="Times New Roman"/>
          <w:b w:val="1"/>
          <w:color w:val="FF0000"/>
          <w:sz w:val="28"/>
        </w:rPr>
        <w:t xml:space="preserve">по русскому языку </w:t>
      </w:r>
    </w:p>
    <w:p w14:paraId="11000000">
      <w:pPr>
        <w:spacing w:after="75" w:before="75" w:line="240" w:lineRule="auto"/>
        <w:ind/>
        <w:jc w:val="center"/>
        <w:rPr>
          <w:rFonts w:ascii="Times New Roman" w:hAnsi="Times New Roman"/>
          <w:b w:val="1"/>
          <w:color w:val="FF0000"/>
          <w:sz w:val="28"/>
        </w:rPr>
      </w:pPr>
    </w:p>
    <w:p w14:paraId="12000000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участия в итоговом собеседовании обучающиеся подают заявление и согласие на обработку персональных данных в МБОУ "СОШ №2 г.Азнакаево" РТ, в которых обучающиеся осваивают образовательные программы основного общего образования, а экстерны – </w:t>
      </w:r>
      <w:r>
        <w:rPr>
          <w:rFonts w:ascii="Times New Roman" w:hAnsi="Times New Roman"/>
          <w:sz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>
        <w:rPr>
          <w:rFonts w:ascii="Times New Roman" w:hAnsi="Times New Roman"/>
          <w:b w:val="1"/>
          <w:sz w:val="28"/>
        </w:rPr>
        <w:t>не позднее чем за две недели</w:t>
      </w:r>
      <w:r>
        <w:rPr>
          <w:rFonts w:ascii="Times New Roman" w:hAnsi="Times New Roman"/>
          <w:sz w:val="28"/>
        </w:rPr>
        <w:t xml:space="preserve"> до начала проведения итогового собеседования.</w:t>
      </w:r>
    </w:p>
    <w:tbl>
      <w:tblPr>
        <w:tblStyle w:val="Style_2"/>
        <w:tblInd w:type="dxa" w:w="108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5694"/>
        <w:gridCol w:w="3544"/>
      </w:tblGrid>
      <w:tr>
        <w:tc>
          <w:tcPr>
            <w:tcW w:type="dxa" w:w="569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spacing w:after="75" w:before="75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Срок проведения итогового собеседования</w:t>
            </w:r>
          </w:p>
        </w:tc>
        <w:tc>
          <w:tcPr>
            <w:tcW w:type="dxa" w:w="3544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spacing w:after="75" w:before="75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Срок подачи заявлений</w:t>
            </w:r>
          </w:p>
        </w:tc>
      </w:tr>
      <w:tr>
        <w:tc>
          <w:tcPr>
            <w:tcW w:type="dxa" w:w="569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основной - </w:t>
            </w: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 xml:space="preserve"> февраля 202</w:t>
            </w: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года</w:t>
            </w:r>
          </w:p>
        </w:tc>
        <w:tc>
          <w:tcPr>
            <w:tcW w:type="dxa" w:w="354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spacing w:after="24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 2</w:t>
            </w:r>
            <w:r>
              <w:rPr>
                <w:rFonts w:ascii="Times New Roman" w:hAnsi="Times New Roman"/>
                <w:color w:val="000000"/>
                <w:sz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января 202</w:t>
            </w:r>
            <w:r>
              <w:rPr>
                <w:rFonts w:ascii="Times New Roman" w:hAnsi="Times New Roman"/>
                <w:color w:val="000000"/>
                <w:sz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года</w:t>
            </w:r>
          </w:p>
        </w:tc>
      </w:tr>
      <w:tr>
        <w:tc>
          <w:tcPr>
            <w:tcW w:type="dxa" w:w="569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дополнительный - </w:t>
            </w:r>
            <w:r>
              <w:rPr>
                <w:rFonts w:ascii="Times New Roman" w:hAnsi="Times New Roman"/>
                <w:sz w:val="28"/>
              </w:rPr>
              <w:t>15</w:t>
            </w:r>
            <w:r>
              <w:rPr>
                <w:rFonts w:ascii="Times New Roman" w:hAnsi="Times New Roman"/>
                <w:sz w:val="28"/>
              </w:rPr>
              <w:t xml:space="preserve"> марта 202</w:t>
            </w: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года</w:t>
            </w:r>
          </w:p>
        </w:tc>
        <w:tc>
          <w:tcPr>
            <w:tcW w:type="dxa" w:w="354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spacing w:after="24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8"/>
              </w:rPr>
              <w:t>2 марта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202</w:t>
            </w:r>
            <w:r>
              <w:rPr>
                <w:rFonts w:ascii="Times New Roman" w:hAnsi="Times New Roman"/>
                <w:color w:val="000000"/>
                <w:sz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года</w:t>
            </w:r>
          </w:p>
        </w:tc>
      </w:tr>
      <w:tr>
        <w:tc>
          <w:tcPr>
            <w:tcW w:type="dxa" w:w="569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дополнительный - </w:t>
            </w:r>
            <w:r>
              <w:rPr>
                <w:rFonts w:ascii="Times New Roman" w:hAnsi="Times New Roman"/>
                <w:sz w:val="28"/>
              </w:rPr>
              <w:t>15</w:t>
            </w:r>
            <w:r>
              <w:rPr>
                <w:rFonts w:ascii="Times New Roman" w:hAnsi="Times New Roman"/>
                <w:sz w:val="28"/>
              </w:rPr>
              <w:t xml:space="preserve"> мая 202</w:t>
            </w: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года</w:t>
            </w:r>
          </w:p>
        </w:tc>
        <w:tc>
          <w:tcPr>
            <w:tcW w:type="dxa" w:w="354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мая 202</w:t>
            </w:r>
            <w:r>
              <w:rPr>
                <w:rFonts w:ascii="Times New Roman" w:hAnsi="Times New Roman"/>
                <w:color w:val="000000"/>
                <w:sz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года</w:t>
            </w:r>
          </w:p>
        </w:tc>
      </w:tr>
    </w:tbl>
    <w:p w14:paraId="1B000000">
      <w:pPr>
        <w:widowControl w:val="0"/>
        <w:tabs>
          <w:tab w:leader="none" w:pos="851" w:val="left"/>
        </w:tabs>
        <w:spacing w:line="276" w:lineRule="auto"/>
        <w:ind w:firstLine="851"/>
        <w:jc w:val="both"/>
        <w:rPr>
          <w:rFonts w:ascii="Times New Roman" w:hAnsi="Times New Roman"/>
          <w:sz w:val="28"/>
        </w:rPr>
      </w:pPr>
    </w:p>
    <w:p w14:paraId="1C000000">
      <w:pPr>
        <w:widowControl w:val="0"/>
        <w:tabs>
          <w:tab w:leader="none" w:pos="851" w:val="left"/>
        </w:tabs>
        <w:spacing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 xml:space="preserve">доверенности (оформленной в установленном порядке). </w:t>
      </w:r>
    </w:p>
    <w:p w14:paraId="1D000000">
      <w:pPr>
        <w:widowControl w:val="0"/>
        <w:spacing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/>
          <w:sz w:val="28"/>
        </w:rPr>
        <w:t>.</w:t>
      </w:r>
    </w:p>
    <w:p w14:paraId="1E000000">
      <w:pPr>
        <w:widowControl w:val="0"/>
        <w:spacing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Итоговое собеседование проводится </w:t>
      </w:r>
      <w:r>
        <w:rPr>
          <w:rFonts w:ascii="Times New Roman" w:hAnsi="Times New Roman"/>
          <w:b w:val="1"/>
          <w:sz w:val="28"/>
        </w:rPr>
        <w:t>в МБОУ "СОШ №2 г.Азнакаево" РТ и в местах проведения итогового собеседования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утвержденных</w:t>
      </w:r>
      <w:r>
        <w:rPr>
          <w:rFonts w:ascii="Times New Roman" w:hAnsi="Times New Roman"/>
          <w:sz w:val="28"/>
        </w:rPr>
        <w:t xml:space="preserve"> Министерством образования и науки Республики Татарстан, (далее вместе – места проведения итогового собеседования).</w:t>
      </w:r>
      <w:bookmarkStart w:id="1" w:name="_GoBack"/>
      <w:bookmarkEnd w:id="1"/>
    </w:p>
    <w:sectPr>
      <w:pgSz w:h="16838" w:w="11906"/>
      <w:pgMar w:bottom="568" w:footer="708" w:gutter="0" w:header="708" w:left="1276" w:right="566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160" w:line="252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3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3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next w:val="Style_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toc 8"/>
    <w:next w:val="Style_3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toc 5"/>
    <w:next w:val="Style_3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20" w:type="paragraph">
    <w:name w:val="Subtitle"/>
    <w:next w:val="Style_3"/>
    <w:link w:val="Style_20_ch"/>
    <w:uiPriority w:val="11"/>
    <w:qFormat/>
    <w:rPr>
      <w:rFonts w:ascii="XO Thames" w:hAnsi="XO Thames"/>
      <w:i w:val="1"/>
      <w:color w:val="616161"/>
      <w:sz w:val="24"/>
    </w:rPr>
  </w:style>
  <w:style w:styleId="Style_20_ch" w:type="character">
    <w:name w:val="Subtitle"/>
    <w:link w:val="Style_20"/>
    <w:rPr>
      <w:rFonts w:ascii="XO Thames" w:hAnsi="XO Thames"/>
      <w:i w:val="1"/>
      <w:color w:val="61616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</w:pPr>
  </w:style>
  <w:style w:styleId="Style_21_ch" w:type="character">
    <w:name w:val="toc 10"/>
    <w:link w:val="Style_21"/>
  </w:style>
  <w:style w:styleId="Style_22" w:type="paragraph">
    <w:name w:val="Title"/>
    <w:next w:val="Style_3"/>
    <w:link w:val="Style_22_ch"/>
    <w:uiPriority w:val="10"/>
    <w:qFormat/>
    <w:rPr>
      <w:rFonts w:ascii="XO Thames" w:hAnsi="XO Thames"/>
      <w:b w:val="1"/>
      <w:sz w:val="52"/>
    </w:rPr>
  </w:style>
  <w:style w:styleId="Style_22_ch" w:type="character">
    <w:name w:val="Title"/>
    <w:link w:val="Style_22"/>
    <w:rPr>
      <w:rFonts w:ascii="XO Thames" w:hAnsi="XO Thames"/>
      <w:b w:val="1"/>
      <w:sz w:val="52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3_ch" w:type="character">
    <w:name w:val="heading 4"/>
    <w:link w:val="Style_23"/>
    <w:rPr>
      <w:rFonts w:ascii="XO Thames" w:hAnsi="XO Thames"/>
      <w:b w:val="1"/>
      <w:color w:val="595959"/>
      <w:sz w:val="26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4_ch" w:type="character">
    <w:name w:val="heading 2"/>
    <w:link w:val="Style_24"/>
    <w:rPr>
      <w:rFonts w:ascii="XO Thames" w:hAnsi="XO Thames"/>
      <w:b w:val="1"/>
      <w:color w:val="00A0FF"/>
      <w:sz w:val="26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2023-01-19T17:22:53Z</dcterms:modified>
</cp:coreProperties>
</file>